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14" w:rsidRPr="00E97814" w:rsidRDefault="00E97814" w:rsidP="00E97814">
      <w:pPr>
        <w:rPr>
          <w:lang w:val="en-US"/>
        </w:rPr>
      </w:pPr>
      <w:r w:rsidRPr="00E97814">
        <w:rPr>
          <w:lang w:val="en-US"/>
        </w:rPr>
        <w:t>China has been awarded concessions by the Sudanese government to explore for oil in three “promising” areas in the country, according to a state official.</w:t>
      </w:r>
    </w:p>
    <w:p w:rsidR="00E97814" w:rsidRPr="00E97814" w:rsidRDefault="00E97814" w:rsidP="00E97814">
      <w:pPr>
        <w:rPr>
          <w:lang w:val="en-US"/>
        </w:rPr>
      </w:pPr>
    </w:p>
    <w:p w:rsidR="00E97814" w:rsidRPr="00E97814" w:rsidRDefault="00E97814" w:rsidP="00E97814">
      <w:pPr>
        <w:rPr>
          <w:lang w:val="en-US"/>
        </w:rPr>
      </w:pPr>
      <w:r w:rsidRPr="00E97814">
        <w:rPr>
          <w:lang w:val="en-US"/>
        </w:rPr>
        <w:t>Chinese-led companies already dominate exploration and production scene of Sudan’s oil sector, which currently produces 110,000 barrels a day after South Sudan seceded last month with the bulk of the country’s previous daily oil output of 500,000 barrels.</w:t>
      </w:r>
    </w:p>
    <w:p w:rsidR="00E97814" w:rsidRPr="00E97814" w:rsidRDefault="00E97814" w:rsidP="00E97814">
      <w:pPr>
        <w:rPr>
          <w:lang w:val="en-US"/>
        </w:rPr>
      </w:pPr>
    </w:p>
    <w:p w:rsidR="00E97814" w:rsidRPr="00E97814" w:rsidRDefault="00E97814" w:rsidP="00E97814">
      <w:pPr>
        <w:rPr>
          <w:lang w:val="en-US"/>
        </w:rPr>
      </w:pPr>
      <w:r w:rsidRPr="00E97814">
        <w:rPr>
          <w:lang w:val="en-US"/>
        </w:rPr>
        <w:t xml:space="preserve">Sudan’s foreign minister Ali </w:t>
      </w:r>
      <w:proofErr w:type="spellStart"/>
      <w:r w:rsidRPr="00E97814">
        <w:rPr>
          <w:lang w:val="en-US"/>
        </w:rPr>
        <w:t>Karti</w:t>
      </w:r>
      <w:proofErr w:type="spellEnd"/>
      <w:r w:rsidRPr="00E97814">
        <w:rPr>
          <w:lang w:val="en-US"/>
        </w:rPr>
        <w:t xml:space="preserve"> on Tuesday said that the country’s President Omer Al-</w:t>
      </w:r>
      <w:proofErr w:type="spellStart"/>
      <w:r w:rsidRPr="00E97814">
        <w:rPr>
          <w:lang w:val="en-US"/>
        </w:rPr>
        <w:t>Bashir</w:t>
      </w:r>
      <w:proofErr w:type="spellEnd"/>
      <w:r w:rsidRPr="00E97814">
        <w:rPr>
          <w:lang w:val="en-US"/>
        </w:rPr>
        <w:t xml:space="preserve"> had granted China concessions to conduct oil exploration activities in three areas which the minister failed to identify but rather described as “promising” in addition to joining the state-owned </w:t>
      </w:r>
      <w:proofErr w:type="spellStart"/>
      <w:r w:rsidRPr="00E97814">
        <w:rPr>
          <w:lang w:val="en-US"/>
        </w:rPr>
        <w:t>Sudapet</w:t>
      </w:r>
      <w:proofErr w:type="spellEnd"/>
      <w:r w:rsidRPr="00E97814">
        <w:rPr>
          <w:lang w:val="en-US"/>
        </w:rPr>
        <w:t xml:space="preserve"> in the areas where it has concessions.</w:t>
      </w:r>
    </w:p>
    <w:p w:rsidR="00E97814" w:rsidRPr="00E97814" w:rsidRDefault="00E97814" w:rsidP="00E97814">
      <w:pPr>
        <w:rPr>
          <w:lang w:val="en-US"/>
        </w:rPr>
      </w:pPr>
    </w:p>
    <w:p w:rsidR="00E97814" w:rsidRPr="00E97814" w:rsidRDefault="00E97814" w:rsidP="00E97814">
      <w:pPr>
        <w:rPr>
          <w:lang w:val="en-US"/>
        </w:rPr>
      </w:pPr>
      <w:r w:rsidRPr="00E97814">
        <w:rPr>
          <w:lang w:val="en-US"/>
        </w:rPr>
        <w:t>The minister’s announcement was made following a meeting on the same day between Al-</w:t>
      </w:r>
      <w:proofErr w:type="spellStart"/>
      <w:r w:rsidRPr="00E97814">
        <w:rPr>
          <w:lang w:val="en-US"/>
        </w:rPr>
        <w:t>Bashir</w:t>
      </w:r>
      <w:proofErr w:type="spellEnd"/>
      <w:r w:rsidRPr="00E97814">
        <w:rPr>
          <w:lang w:val="en-US"/>
        </w:rPr>
        <w:t xml:space="preserve"> and China’s foreign minister Yang </w:t>
      </w:r>
      <w:proofErr w:type="spellStart"/>
      <w:r w:rsidRPr="00E97814">
        <w:rPr>
          <w:lang w:val="en-US"/>
        </w:rPr>
        <w:t>Jiechi</w:t>
      </w:r>
      <w:proofErr w:type="spellEnd"/>
      <w:r w:rsidRPr="00E97814">
        <w:rPr>
          <w:lang w:val="en-US"/>
        </w:rPr>
        <w:t xml:space="preserve"> as he wrapped up a two-day visit to Khartoum where he held talks with his counterpart </w:t>
      </w:r>
      <w:proofErr w:type="spellStart"/>
      <w:r w:rsidRPr="00E97814">
        <w:rPr>
          <w:lang w:val="en-US"/>
        </w:rPr>
        <w:t>Karti</w:t>
      </w:r>
      <w:proofErr w:type="spellEnd"/>
      <w:r w:rsidRPr="00E97814">
        <w:rPr>
          <w:lang w:val="en-US"/>
        </w:rPr>
        <w:t xml:space="preserve"> as well as the ministers of finance, minerals, investment and oil. </w:t>
      </w:r>
      <w:proofErr w:type="spellStart"/>
      <w:r w:rsidRPr="00E97814">
        <w:rPr>
          <w:lang w:val="en-US"/>
        </w:rPr>
        <w:t>Jiechi</w:t>
      </w:r>
      <w:proofErr w:type="spellEnd"/>
      <w:r w:rsidRPr="00E97814">
        <w:rPr>
          <w:lang w:val="en-US"/>
        </w:rPr>
        <w:t xml:space="preserve"> also met with the economy’s secretary of the ruling National Congress Party.</w:t>
      </w:r>
    </w:p>
    <w:p w:rsidR="00E97814" w:rsidRPr="00E97814" w:rsidRDefault="00E97814" w:rsidP="00E97814">
      <w:pPr>
        <w:rPr>
          <w:lang w:val="en-US"/>
        </w:rPr>
      </w:pPr>
    </w:p>
    <w:p w:rsidR="00E97814" w:rsidRPr="00E97814" w:rsidRDefault="00E97814" w:rsidP="00E97814">
      <w:pPr>
        <w:rPr>
          <w:lang w:val="en-US"/>
        </w:rPr>
      </w:pPr>
      <w:r w:rsidRPr="00E97814">
        <w:rPr>
          <w:lang w:val="en-US"/>
        </w:rPr>
        <w:t>Sudan announced in October last year that oil exploration activities are planned to be initiated in three areas in the country’s westernmost region of Darfur, the scene of a long-running armed conflict between the government and rebels accusing it of marginalizing the region.</w:t>
      </w:r>
    </w:p>
    <w:p w:rsidR="00E97814" w:rsidRPr="00E97814" w:rsidRDefault="00E97814" w:rsidP="00E97814">
      <w:pPr>
        <w:rPr>
          <w:lang w:val="en-US"/>
        </w:rPr>
      </w:pPr>
    </w:p>
    <w:p w:rsidR="00E97814" w:rsidRPr="00E97814" w:rsidRDefault="00E97814" w:rsidP="00E97814">
      <w:pPr>
        <w:rPr>
          <w:lang w:val="en-US"/>
        </w:rPr>
      </w:pPr>
      <w:proofErr w:type="spellStart"/>
      <w:r w:rsidRPr="00E97814">
        <w:rPr>
          <w:lang w:val="en-US"/>
        </w:rPr>
        <w:t>Karti</w:t>
      </w:r>
      <w:proofErr w:type="spellEnd"/>
      <w:r w:rsidRPr="00E97814">
        <w:rPr>
          <w:lang w:val="en-US"/>
        </w:rPr>
        <w:t xml:space="preserve"> also announced that Al-</w:t>
      </w:r>
      <w:proofErr w:type="spellStart"/>
      <w:r w:rsidRPr="00E97814">
        <w:rPr>
          <w:lang w:val="en-US"/>
        </w:rPr>
        <w:t>Bashir</w:t>
      </w:r>
      <w:proofErr w:type="spellEnd"/>
      <w:r w:rsidRPr="00E97814">
        <w:rPr>
          <w:lang w:val="en-US"/>
        </w:rPr>
        <w:t xml:space="preserve"> had issued directives to facilitate the use of Sudan’s territories for transferring the equipments of Chinese companies operating in Chad, Central Africa Republic and South Sudan.</w:t>
      </w:r>
    </w:p>
    <w:p w:rsidR="00E97814" w:rsidRPr="00E97814" w:rsidRDefault="00E97814" w:rsidP="00E97814">
      <w:pPr>
        <w:rPr>
          <w:lang w:val="en-US"/>
        </w:rPr>
      </w:pPr>
    </w:p>
    <w:p w:rsidR="00E97814" w:rsidRPr="00E97814" w:rsidRDefault="00E97814" w:rsidP="00E97814">
      <w:pPr>
        <w:rPr>
          <w:lang w:val="en-US"/>
        </w:rPr>
      </w:pPr>
      <w:r w:rsidRPr="00E97814">
        <w:rPr>
          <w:lang w:val="en-US"/>
        </w:rPr>
        <w:t>The country’s top diplomat also spoke of eight Chinese companies entering the country’s agriculture sector.</w:t>
      </w:r>
    </w:p>
    <w:p w:rsidR="00E97814" w:rsidRPr="00E97814" w:rsidRDefault="00E97814" w:rsidP="00E97814">
      <w:pPr>
        <w:rPr>
          <w:lang w:val="en-US"/>
        </w:rPr>
      </w:pPr>
    </w:p>
    <w:p w:rsidR="00E97814" w:rsidRPr="00E97814" w:rsidRDefault="00E97814" w:rsidP="00E97814">
      <w:pPr>
        <w:rPr>
          <w:lang w:val="en-US"/>
        </w:rPr>
      </w:pPr>
      <w:r w:rsidRPr="00E97814">
        <w:rPr>
          <w:lang w:val="en-US"/>
        </w:rPr>
        <w:t>Sudan is trying to diversify its economy to compensate for the loss of oil revenues it was splitting evenly with South Sudan since 2005 after the two sides signed a peace deal ending nearly half a century of intermittent civil wars.</w:t>
      </w:r>
    </w:p>
    <w:p w:rsidR="00E97814" w:rsidRPr="00E97814" w:rsidRDefault="00E97814" w:rsidP="00E97814">
      <w:pPr>
        <w:rPr>
          <w:lang w:val="en-US"/>
        </w:rPr>
      </w:pPr>
    </w:p>
    <w:p w:rsidR="00E97814" w:rsidRPr="00E97814" w:rsidRDefault="00E97814" w:rsidP="00E97814">
      <w:pPr>
        <w:rPr>
          <w:lang w:val="en-US"/>
        </w:rPr>
      </w:pPr>
      <w:r w:rsidRPr="00E97814">
        <w:rPr>
          <w:lang w:val="en-US"/>
        </w:rPr>
        <w:t>Henceforth, Sudan will only be receiving fees from the south for the use of its pipelines infrastructure and refineries which the grossly underdeveloped South lacks.</w:t>
      </w:r>
    </w:p>
    <w:p w:rsidR="00E97814" w:rsidRPr="00E97814" w:rsidRDefault="00E97814" w:rsidP="00E97814">
      <w:pPr>
        <w:rPr>
          <w:lang w:val="en-US"/>
        </w:rPr>
      </w:pPr>
    </w:p>
    <w:p w:rsidR="00E97814" w:rsidRPr="00E97814" w:rsidRDefault="00E97814" w:rsidP="00E97814">
      <w:pPr>
        <w:rPr>
          <w:lang w:val="en-US"/>
        </w:rPr>
      </w:pPr>
      <w:r w:rsidRPr="00E97814">
        <w:rPr>
          <w:lang w:val="en-US"/>
        </w:rPr>
        <w:t>Sudan’s oil sector is subject to a number of uncertainties. The most productive oilfields left in Sudan after the south’s split lie in the country’s southern state of South Kordofan which descended into a state of war since early June between Sudan army and fighters from the indigenous Nuba population and who were previously aligned with South Sudan army.</w:t>
      </w:r>
    </w:p>
    <w:p w:rsidR="00E97814" w:rsidRPr="00E97814" w:rsidRDefault="00E97814" w:rsidP="00E97814">
      <w:pPr>
        <w:rPr>
          <w:lang w:val="en-US"/>
        </w:rPr>
      </w:pPr>
    </w:p>
    <w:p w:rsidR="007C2813" w:rsidRPr="00EE530C" w:rsidRDefault="00E97814" w:rsidP="00E97814">
      <w:r>
        <w:t>(ST)</w:t>
      </w:r>
    </w:p>
    <w:sectPr w:rsidR="007C2813" w:rsidRPr="00EE530C" w:rsidSect="007C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97814"/>
    <w:rsid w:val="00017840"/>
    <w:rsid w:val="004875A0"/>
    <w:rsid w:val="004C2EBB"/>
    <w:rsid w:val="00524EA7"/>
    <w:rsid w:val="006B4FAC"/>
    <w:rsid w:val="006B7318"/>
    <w:rsid w:val="006D1C71"/>
    <w:rsid w:val="007C2813"/>
    <w:rsid w:val="008D0B15"/>
    <w:rsid w:val="009056F2"/>
    <w:rsid w:val="00944601"/>
    <w:rsid w:val="00AC4559"/>
    <w:rsid w:val="00AD7C41"/>
    <w:rsid w:val="00BF7F2B"/>
    <w:rsid w:val="00D25EB3"/>
    <w:rsid w:val="00D97799"/>
    <w:rsid w:val="00E97814"/>
    <w:rsid w:val="00EA2F4C"/>
    <w:rsid w:val="00EE530C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530C"/>
    <w:rPr>
      <w:rFonts w:ascii="Calibri" w:hAnsi="Calibri"/>
      <w:sz w:val="22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9056F2"/>
    <w:pPr>
      <w:keepNext/>
      <w:keepLines/>
      <w:spacing w:before="480"/>
      <w:outlineLvl w:val="0"/>
    </w:pPr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056F2"/>
    <w:pPr>
      <w:keepNext/>
      <w:keepLines/>
      <w:spacing w:before="200"/>
      <w:outlineLvl w:val="1"/>
    </w:pPr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056F2"/>
    <w:pPr>
      <w:keepNext/>
      <w:keepLines/>
      <w:spacing w:before="200"/>
      <w:outlineLvl w:val="2"/>
    </w:pPr>
    <w:rPr>
      <w:rFonts w:eastAsiaTheme="majorEastAsia" w:cstheme="majorBidi"/>
      <w:b/>
      <w:bCs/>
      <w:color w:val="E36C0A" w:themeColor="accent6" w:themeShade="BF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056F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E36C0A" w:themeColor="accent6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E53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E53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EE53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EE53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EE53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56F2"/>
    <w:rPr>
      <w:rFonts w:ascii="Calibri" w:eastAsiaTheme="majorEastAsia" w:hAnsi="Calibri" w:cstheme="majorBidi"/>
      <w:b/>
      <w:bCs/>
      <w:color w:val="E36C0A" w:themeColor="accent6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9056F2"/>
    <w:rPr>
      <w:rFonts w:ascii="Calibri" w:eastAsiaTheme="majorEastAsia" w:hAnsi="Calibri" w:cstheme="majorBidi"/>
      <w:b/>
      <w:bCs/>
      <w:color w:val="E36C0A" w:themeColor="accent6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9056F2"/>
    <w:rPr>
      <w:rFonts w:ascii="Calibri" w:eastAsiaTheme="majorEastAsia" w:hAnsi="Calibri" w:cstheme="majorBidi"/>
      <w:b/>
      <w:bCs/>
      <w:color w:val="E36C0A" w:themeColor="accent6" w:themeShade="BF"/>
      <w:sz w:val="22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9056F2"/>
    <w:rPr>
      <w:rFonts w:ascii="Calibri" w:eastAsiaTheme="majorEastAsia" w:hAnsi="Calibri" w:cstheme="majorBidi"/>
      <w:b/>
      <w:bCs/>
      <w:i/>
      <w:iCs/>
      <w:color w:val="E36C0A" w:themeColor="accent6" w:themeShade="BF"/>
      <w:sz w:val="22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EE530C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Kop6Char">
    <w:name w:val="Kop 6 Char"/>
    <w:basedOn w:val="Standaardalinea-lettertype"/>
    <w:link w:val="Kop6"/>
    <w:uiPriority w:val="9"/>
    <w:rsid w:val="00EE530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Kop7Char">
    <w:name w:val="Kop 7 Char"/>
    <w:basedOn w:val="Standaardalinea-lettertype"/>
    <w:link w:val="Kop7"/>
    <w:uiPriority w:val="9"/>
    <w:rsid w:val="00EE530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Kop8Char">
    <w:name w:val="Kop 8 Char"/>
    <w:basedOn w:val="Standaardalinea-lettertype"/>
    <w:link w:val="Kop8"/>
    <w:uiPriority w:val="9"/>
    <w:rsid w:val="00EE53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Kop9Char">
    <w:name w:val="Kop 9 Char"/>
    <w:basedOn w:val="Standaardalinea-lettertype"/>
    <w:link w:val="Kop9"/>
    <w:uiPriority w:val="9"/>
    <w:rsid w:val="00EE53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qFormat/>
    <w:rsid w:val="00EE530C"/>
    <w:rPr>
      <w:smallCaps/>
      <w:color w:val="C0504D" w:themeColor="accent2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EE53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E5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27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F269BE960F341B53646379BB74DBB" ma:contentTypeVersion="16" ma:contentTypeDescription="Een nieuw document maken." ma:contentTypeScope="" ma:versionID="57d32753214f6b59266495322fea1e90">
  <xsd:schema xmlns:xsd="http://www.w3.org/2001/XMLSchema" xmlns:xs="http://www.w3.org/2001/XMLSchema" xmlns:p="http://schemas.microsoft.com/office/2006/metadata/properties" xmlns:ns2="0521d2e0-589d-4c34-93c7-41667022bafa" xmlns:ns3="0dc3fc0b-c614-4db8-9a2e-7c773ca7c191" targetNamespace="http://schemas.microsoft.com/office/2006/metadata/properties" ma:root="true" ma:fieldsID="143be79e88d6bdab432c4407db0b6cb9" ns2:_="" ns3:_="">
    <xsd:import namespace="0521d2e0-589d-4c34-93c7-41667022bafa"/>
    <xsd:import namespace="0dc3fc0b-c614-4db8-9a2e-7c773ca7c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d2e0-589d-4c34-93c7-41667022b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df26b4b-1bc3-4824-bd8e-f5969d01b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3fc0b-c614-4db8-9a2e-7c773ca7c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1d4dc0-08c1-47a2-a46d-b723c1b9bc81}" ma:internalName="TaxCatchAll" ma:showField="CatchAllData" ma:web="0dc3fc0b-c614-4db8-9a2e-7c773ca7c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1d2e0-589d-4c34-93c7-41667022bafa">
      <Terms xmlns="http://schemas.microsoft.com/office/infopath/2007/PartnerControls"/>
    </lcf76f155ced4ddcb4097134ff3c332f>
    <TaxCatchAll xmlns="0dc3fc0b-c614-4db8-9a2e-7c773ca7c191" xsi:nil="true"/>
  </documentManagement>
</p:properties>
</file>

<file path=customXml/itemProps1.xml><?xml version="1.0" encoding="utf-8"?>
<ds:datastoreItem xmlns:ds="http://schemas.openxmlformats.org/officeDocument/2006/customXml" ds:itemID="{1EF44984-7288-4DC8-8C61-2307B66BFF5C}"/>
</file>

<file path=customXml/itemProps2.xml><?xml version="1.0" encoding="utf-8"?>
<ds:datastoreItem xmlns:ds="http://schemas.openxmlformats.org/officeDocument/2006/customXml" ds:itemID="{C7E3F1BF-3912-45D0-94DD-2A9B06158032}"/>
</file>

<file path=customXml/itemProps3.xml><?xml version="1.0" encoding="utf-8"?>
<ds:datastoreItem xmlns:ds="http://schemas.openxmlformats.org/officeDocument/2006/customXml" ds:itemID="{BC72C64A-6EEE-4554-8E03-E0B2C0D08F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390</Words>
  <Characters>2107</Characters>
  <Application>Microsoft Office Word</Application>
  <DocSecurity>0</DocSecurity>
  <Lines>17</Lines>
  <Paragraphs>4</Paragraphs>
  <ScaleCrop>false</ScaleCrop>
  <Company>Nederlandse Hartstichting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</dc:creator>
  <cp:keywords/>
  <dc:description/>
  <cp:lastModifiedBy>schenkel</cp:lastModifiedBy>
  <cp:revision>2</cp:revision>
  <dcterms:created xsi:type="dcterms:W3CDTF">2011-08-10T09:34:00Z</dcterms:created>
  <dcterms:modified xsi:type="dcterms:W3CDTF">2011-08-10T10:31:00Z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0x010100284F269BE960F341B53646379BB74DBB</vt:lpwstr>
  </property>
</Properties>
</file>