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3C" w:rsidRDefault="0036413C" w:rsidP="003D7EB3">
      <w:pPr>
        <w:rPr>
          <w:b/>
          <w:sz w:val="24"/>
        </w:rPr>
      </w:pPr>
      <w:r w:rsidRPr="005A79A2">
        <w:rPr>
          <w:b/>
          <w:sz w:val="24"/>
        </w:rPr>
        <w:t xml:space="preserve">Since June 2010 district public prosecutor </w:t>
      </w:r>
      <w:r w:rsidR="001B406A" w:rsidRPr="005A79A2">
        <w:rPr>
          <w:b/>
          <w:sz w:val="24"/>
        </w:rPr>
        <w:t xml:space="preserve">Magnus Elving </w:t>
      </w:r>
      <w:r w:rsidR="002432A0">
        <w:rPr>
          <w:b/>
          <w:sz w:val="24"/>
        </w:rPr>
        <w:t>at the office of the International P</w:t>
      </w:r>
      <w:r w:rsidRPr="005A79A2">
        <w:rPr>
          <w:b/>
          <w:sz w:val="24"/>
        </w:rPr>
        <w:t>u</w:t>
      </w:r>
      <w:r w:rsidR="002432A0">
        <w:rPr>
          <w:b/>
          <w:sz w:val="24"/>
        </w:rPr>
        <w:t>blic P</w:t>
      </w:r>
      <w:r w:rsidRPr="005A79A2">
        <w:rPr>
          <w:b/>
          <w:sz w:val="24"/>
        </w:rPr>
        <w:t>rosecutor in Stockholm has been</w:t>
      </w:r>
      <w:r w:rsidR="00127405" w:rsidRPr="005A79A2">
        <w:rPr>
          <w:b/>
          <w:sz w:val="24"/>
        </w:rPr>
        <w:t xml:space="preserve"> conducting a preliminary investigation into crimes against in</w:t>
      </w:r>
      <w:r w:rsidR="00715AEB">
        <w:rPr>
          <w:b/>
          <w:sz w:val="24"/>
        </w:rPr>
        <w:t xml:space="preserve">ternational human rights in </w:t>
      </w:r>
      <w:r w:rsidR="00127405" w:rsidRPr="005A79A2">
        <w:rPr>
          <w:b/>
          <w:sz w:val="24"/>
        </w:rPr>
        <w:t>Sudan during the period 1997 to 2003.</w:t>
      </w:r>
      <w:r w:rsidRPr="005A79A2">
        <w:rPr>
          <w:b/>
          <w:sz w:val="24"/>
        </w:rPr>
        <w:t xml:space="preserve"> </w:t>
      </w:r>
    </w:p>
    <w:p w:rsidR="003D7EB3" w:rsidRPr="005A79A2" w:rsidRDefault="003D7EB3" w:rsidP="003D7EB3">
      <w:pPr>
        <w:rPr>
          <w:b/>
          <w:sz w:val="24"/>
        </w:rPr>
      </w:pPr>
    </w:p>
    <w:p w:rsidR="00127405" w:rsidRPr="005A79A2" w:rsidRDefault="00127405" w:rsidP="003D7EB3">
      <w:pPr>
        <w:rPr>
          <w:sz w:val="24"/>
        </w:rPr>
      </w:pPr>
      <w:r w:rsidRPr="005A79A2">
        <w:rPr>
          <w:sz w:val="24"/>
        </w:rPr>
        <w:t xml:space="preserve">The preliminary investigation was initiated </w:t>
      </w:r>
      <w:r w:rsidR="00715AEB" w:rsidRPr="005A79A2">
        <w:rPr>
          <w:sz w:val="24"/>
        </w:rPr>
        <w:t xml:space="preserve">because of </w:t>
      </w:r>
      <w:r w:rsidRPr="005A79A2">
        <w:rPr>
          <w:sz w:val="24"/>
        </w:rPr>
        <w:t xml:space="preserve">amongst other things the report </w:t>
      </w:r>
      <w:r w:rsidR="002432A0">
        <w:rPr>
          <w:sz w:val="24"/>
        </w:rPr>
        <w:t xml:space="preserve">by </w:t>
      </w:r>
      <w:r w:rsidRPr="005A79A2">
        <w:rPr>
          <w:sz w:val="24"/>
        </w:rPr>
        <w:t xml:space="preserve">the </w:t>
      </w:r>
      <w:r w:rsidR="001B406A" w:rsidRPr="005A79A2">
        <w:rPr>
          <w:sz w:val="24"/>
        </w:rPr>
        <w:t>European Coal</w:t>
      </w:r>
      <w:r w:rsidRPr="005A79A2">
        <w:rPr>
          <w:sz w:val="24"/>
        </w:rPr>
        <w:t xml:space="preserve">ition on Oil in Sudan (ECOS) – </w:t>
      </w:r>
      <w:r w:rsidRPr="005A79A2">
        <w:rPr>
          <w:i/>
          <w:sz w:val="24"/>
        </w:rPr>
        <w:t>Unpaid Debt</w:t>
      </w:r>
      <w:r w:rsidR="001B406A" w:rsidRPr="005A79A2">
        <w:rPr>
          <w:sz w:val="24"/>
        </w:rPr>
        <w:t xml:space="preserve"> – </w:t>
      </w:r>
      <w:r w:rsidRPr="005A79A2">
        <w:rPr>
          <w:sz w:val="24"/>
        </w:rPr>
        <w:t xml:space="preserve">which questions whether Swedish companies </w:t>
      </w:r>
      <w:r w:rsidR="002432A0">
        <w:rPr>
          <w:sz w:val="24"/>
        </w:rPr>
        <w:t xml:space="preserve">have </w:t>
      </w:r>
      <w:r w:rsidR="00715AEB" w:rsidRPr="005A79A2">
        <w:rPr>
          <w:sz w:val="24"/>
        </w:rPr>
        <w:t xml:space="preserve">in some way </w:t>
      </w:r>
      <w:r w:rsidR="002432A0">
        <w:rPr>
          <w:sz w:val="24"/>
        </w:rPr>
        <w:t xml:space="preserve">been </w:t>
      </w:r>
      <w:r w:rsidR="00FC169D" w:rsidRPr="005A79A2">
        <w:rPr>
          <w:sz w:val="24"/>
        </w:rPr>
        <w:t>accessories to crimes in southern Sudan during the relevant period.</w:t>
      </w:r>
    </w:p>
    <w:p w:rsidR="001B406A" w:rsidRPr="005A79A2" w:rsidRDefault="001B406A" w:rsidP="003D7EB3">
      <w:pPr>
        <w:rPr>
          <w:sz w:val="24"/>
        </w:rPr>
      </w:pPr>
    </w:p>
    <w:p w:rsidR="00FC169D" w:rsidRPr="005A79A2" w:rsidRDefault="001B406A" w:rsidP="003D7EB3">
      <w:pPr>
        <w:rPr>
          <w:sz w:val="24"/>
        </w:rPr>
      </w:pPr>
      <w:r w:rsidRPr="005A79A2">
        <w:rPr>
          <w:sz w:val="24"/>
        </w:rPr>
        <w:t xml:space="preserve">Magnus </w:t>
      </w:r>
      <w:proofErr w:type="spellStart"/>
      <w:r w:rsidRPr="005A79A2">
        <w:rPr>
          <w:sz w:val="24"/>
        </w:rPr>
        <w:t>Elving</w:t>
      </w:r>
      <w:proofErr w:type="spellEnd"/>
      <w:r w:rsidRPr="005A79A2">
        <w:rPr>
          <w:sz w:val="24"/>
        </w:rPr>
        <w:t xml:space="preserve"> </w:t>
      </w:r>
      <w:r w:rsidR="00FC169D" w:rsidRPr="005A79A2">
        <w:rPr>
          <w:sz w:val="24"/>
        </w:rPr>
        <w:t xml:space="preserve">has </w:t>
      </w:r>
      <w:r w:rsidR="00715AEB">
        <w:rPr>
          <w:sz w:val="24"/>
        </w:rPr>
        <w:t xml:space="preserve">recently </w:t>
      </w:r>
      <w:r w:rsidR="00FC169D" w:rsidRPr="005A79A2">
        <w:rPr>
          <w:sz w:val="24"/>
        </w:rPr>
        <w:t xml:space="preserve">been asked </w:t>
      </w:r>
      <w:r w:rsidR="002432A0">
        <w:rPr>
          <w:sz w:val="24"/>
        </w:rPr>
        <w:t xml:space="preserve">both </w:t>
      </w:r>
      <w:r w:rsidR="00FC169D" w:rsidRPr="005A79A2">
        <w:rPr>
          <w:sz w:val="24"/>
        </w:rPr>
        <w:t>what the preliminary investigation covers and what the rules and regulations look like. Now he wishes to provide the information which it is currently possible to give.</w:t>
      </w:r>
    </w:p>
    <w:p w:rsidR="001B406A" w:rsidRPr="005A79A2" w:rsidRDefault="001B406A" w:rsidP="003D7EB3">
      <w:pPr>
        <w:rPr>
          <w:sz w:val="24"/>
        </w:rPr>
      </w:pPr>
    </w:p>
    <w:p w:rsidR="001B406A" w:rsidRPr="005A79A2" w:rsidRDefault="001B406A" w:rsidP="003D7EB3">
      <w:pPr>
        <w:rPr>
          <w:b/>
          <w:sz w:val="24"/>
        </w:rPr>
      </w:pPr>
      <w:r w:rsidRPr="005A79A2">
        <w:rPr>
          <w:b/>
          <w:sz w:val="24"/>
        </w:rPr>
        <w:t>Met</w:t>
      </w:r>
      <w:r w:rsidR="00FC169D" w:rsidRPr="005A79A2">
        <w:rPr>
          <w:b/>
          <w:sz w:val="24"/>
        </w:rPr>
        <w:t>h</w:t>
      </w:r>
      <w:r w:rsidRPr="005A79A2">
        <w:rPr>
          <w:b/>
          <w:sz w:val="24"/>
        </w:rPr>
        <w:t>od</w:t>
      </w:r>
    </w:p>
    <w:p w:rsidR="001B406A" w:rsidRPr="005A79A2" w:rsidRDefault="00FC169D" w:rsidP="003D7EB3">
      <w:pPr>
        <w:rPr>
          <w:sz w:val="24"/>
        </w:rPr>
      </w:pPr>
      <w:r w:rsidRPr="005A79A2">
        <w:rPr>
          <w:sz w:val="24"/>
        </w:rPr>
        <w:t xml:space="preserve">The investigation is being carried out in several stages together with </w:t>
      </w:r>
      <w:r w:rsidR="00E9269B" w:rsidRPr="005A79A2">
        <w:rPr>
          <w:sz w:val="24"/>
        </w:rPr>
        <w:t>investigators and analysts from the War Crimes C</w:t>
      </w:r>
      <w:r w:rsidRPr="005A79A2">
        <w:rPr>
          <w:sz w:val="24"/>
        </w:rPr>
        <w:t>ommission</w:t>
      </w:r>
      <w:r w:rsidR="00E9269B" w:rsidRPr="005A79A2">
        <w:rPr>
          <w:sz w:val="24"/>
        </w:rPr>
        <w:t xml:space="preserve"> at the </w:t>
      </w:r>
      <w:r w:rsidRPr="005A79A2">
        <w:rPr>
          <w:sz w:val="24"/>
        </w:rPr>
        <w:t>Swedish National B</w:t>
      </w:r>
      <w:r w:rsidR="002432A0">
        <w:rPr>
          <w:sz w:val="24"/>
        </w:rPr>
        <w:t>ureau of I</w:t>
      </w:r>
      <w:r w:rsidRPr="005A79A2">
        <w:rPr>
          <w:sz w:val="24"/>
        </w:rPr>
        <w:t>nvestigation</w:t>
      </w:r>
      <w:r w:rsidR="001B406A" w:rsidRPr="005A79A2">
        <w:rPr>
          <w:sz w:val="24"/>
        </w:rPr>
        <w:t>:</w:t>
      </w:r>
    </w:p>
    <w:p w:rsidR="001B406A" w:rsidRPr="005A79A2" w:rsidRDefault="001B406A" w:rsidP="003D7EB3">
      <w:pPr>
        <w:rPr>
          <w:sz w:val="24"/>
        </w:rPr>
      </w:pPr>
    </w:p>
    <w:p w:rsidR="00E9269B" w:rsidRPr="005A79A2" w:rsidRDefault="001B406A" w:rsidP="003D7EB3">
      <w:pPr>
        <w:rPr>
          <w:sz w:val="24"/>
        </w:rPr>
      </w:pPr>
      <w:r w:rsidRPr="005A79A2">
        <w:rPr>
          <w:sz w:val="24"/>
        </w:rPr>
        <w:t>•</w:t>
      </w:r>
      <w:r w:rsidR="00E9269B" w:rsidRPr="005A79A2">
        <w:rPr>
          <w:sz w:val="24"/>
        </w:rPr>
        <w:t xml:space="preserve"> A large body of documents and reports of different kinds has been assembled and analysed.</w:t>
      </w:r>
    </w:p>
    <w:p w:rsidR="00E9269B" w:rsidRPr="005A79A2" w:rsidRDefault="001B406A" w:rsidP="003D7EB3">
      <w:pPr>
        <w:rPr>
          <w:sz w:val="24"/>
        </w:rPr>
      </w:pPr>
      <w:r w:rsidRPr="005A79A2">
        <w:rPr>
          <w:sz w:val="24"/>
        </w:rPr>
        <w:t>•</w:t>
      </w:r>
      <w:r w:rsidR="00E9269B" w:rsidRPr="005A79A2">
        <w:rPr>
          <w:sz w:val="24"/>
        </w:rPr>
        <w:t xml:space="preserve"> Various individuals will b</w:t>
      </w:r>
      <w:r w:rsidR="002432A0">
        <w:rPr>
          <w:sz w:val="24"/>
        </w:rPr>
        <w:t>e interviewed systematically a</w:t>
      </w:r>
      <w:r w:rsidR="00E9269B" w:rsidRPr="005A79A2">
        <w:rPr>
          <w:sz w:val="24"/>
        </w:rPr>
        <w:t xml:space="preserve">nd in the correct order </w:t>
      </w:r>
      <w:r w:rsidR="00715AEB">
        <w:rPr>
          <w:sz w:val="24"/>
        </w:rPr>
        <w:t>so as</w:t>
      </w:r>
      <w:r w:rsidR="00E9269B" w:rsidRPr="005A79A2">
        <w:rPr>
          <w:sz w:val="24"/>
        </w:rPr>
        <w:t xml:space="preserve"> to provide a structure for continued </w:t>
      </w:r>
      <w:r w:rsidR="002432A0">
        <w:rPr>
          <w:sz w:val="24"/>
        </w:rPr>
        <w:t>deliber</w:t>
      </w:r>
      <w:r w:rsidR="00E9269B" w:rsidRPr="005A79A2">
        <w:rPr>
          <w:sz w:val="24"/>
        </w:rPr>
        <w:t>ations. This means that experts, witnesses and people who in different ways may have been adversely affected by criminal acts will be interviewed first.</w:t>
      </w:r>
    </w:p>
    <w:p w:rsidR="00E9269B" w:rsidRPr="005A79A2" w:rsidRDefault="00E9269B" w:rsidP="003D7EB3">
      <w:pPr>
        <w:rPr>
          <w:sz w:val="24"/>
        </w:rPr>
      </w:pPr>
      <w:r w:rsidRPr="005A79A2">
        <w:rPr>
          <w:sz w:val="24"/>
        </w:rPr>
        <w:t xml:space="preserve">• The entire findings will then be analysed to produce an assessment as to whether an individual or individuals with Swedish connections should be </w:t>
      </w:r>
      <w:r w:rsidR="00715AEB">
        <w:rPr>
          <w:sz w:val="24"/>
        </w:rPr>
        <w:t>advised</w:t>
      </w:r>
      <w:r w:rsidRPr="005A79A2">
        <w:rPr>
          <w:sz w:val="24"/>
        </w:rPr>
        <w:t xml:space="preserve"> of reasonable grounds for suspicion of </w:t>
      </w:r>
      <w:r w:rsidR="002432A0">
        <w:rPr>
          <w:sz w:val="24"/>
        </w:rPr>
        <w:t xml:space="preserve">a </w:t>
      </w:r>
      <w:r w:rsidRPr="005A79A2">
        <w:rPr>
          <w:sz w:val="24"/>
        </w:rPr>
        <w:t>criminal act.</w:t>
      </w:r>
    </w:p>
    <w:p w:rsidR="00E9269B" w:rsidRPr="005A79A2" w:rsidRDefault="00E9269B" w:rsidP="003D7EB3">
      <w:pPr>
        <w:rPr>
          <w:sz w:val="24"/>
        </w:rPr>
      </w:pPr>
      <w:r w:rsidRPr="005A79A2">
        <w:rPr>
          <w:sz w:val="24"/>
        </w:rPr>
        <w:lastRenderedPageBreak/>
        <w:t>• Only when the preliminary investigation is complete will it be possible to assess whether there are reasonable grounds to begin a</w:t>
      </w:r>
      <w:r w:rsidR="00C82172" w:rsidRPr="005A79A2">
        <w:rPr>
          <w:sz w:val="24"/>
        </w:rPr>
        <w:t xml:space="preserve"> prosecution </w:t>
      </w:r>
      <w:r w:rsidRPr="005A79A2">
        <w:rPr>
          <w:sz w:val="24"/>
        </w:rPr>
        <w:t>against one or more individuals.</w:t>
      </w:r>
    </w:p>
    <w:p w:rsidR="00E9269B" w:rsidRPr="005A79A2" w:rsidRDefault="00E9269B" w:rsidP="003D7EB3">
      <w:pPr>
        <w:rPr>
          <w:sz w:val="24"/>
        </w:rPr>
      </w:pPr>
      <w:r w:rsidRPr="005A79A2">
        <w:rPr>
          <w:sz w:val="24"/>
        </w:rPr>
        <w:t>The investigative method is</w:t>
      </w:r>
      <w:r w:rsidR="002432A0">
        <w:rPr>
          <w:sz w:val="24"/>
        </w:rPr>
        <w:t>,</w:t>
      </w:r>
      <w:r w:rsidRPr="005A79A2">
        <w:rPr>
          <w:sz w:val="24"/>
        </w:rPr>
        <w:t xml:space="preserve"> therefore</w:t>
      </w:r>
      <w:r w:rsidR="002432A0">
        <w:rPr>
          <w:sz w:val="24"/>
        </w:rPr>
        <w:t>,</w:t>
      </w:r>
      <w:r w:rsidRPr="005A79A2">
        <w:rPr>
          <w:sz w:val="24"/>
        </w:rPr>
        <w:t xml:space="preserve"> the same as in most other criminal investigations – but the time taken is considerably longer</w:t>
      </w:r>
      <w:r w:rsidR="00C82172" w:rsidRPr="005A79A2">
        <w:rPr>
          <w:sz w:val="24"/>
        </w:rPr>
        <w:t xml:space="preserve"> because of the complex nature of the investigation.</w:t>
      </w:r>
      <w:r w:rsidRPr="005A79A2">
        <w:rPr>
          <w:sz w:val="24"/>
        </w:rPr>
        <w:t xml:space="preserve"> </w:t>
      </w:r>
    </w:p>
    <w:p w:rsidR="001B406A" w:rsidRPr="005A79A2" w:rsidRDefault="001B406A" w:rsidP="003D7EB3">
      <w:pPr>
        <w:rPr>
          <w:sz w:val="24"/>
        </w:rPr>
      </w:pPr>
    </w:p>
    <w:p w:rsidR="001B406A" w:rsidRPr="005A79A2" w:rsidRDefault="00C82172" w:rsidP="003D7EB3">
      <w:pPr>
        <w:rPr>
          <w:b/>
          <w:sz w:val="24"/>
        </w:rPr>
      </w:pPr>
      <w:r w:rsidRPr="005A79A2">
        <w:rPr>
          <w:b/>
          <w:sz w:val="24"/>
        </w:rPr>
        <w:t>Three central questions</w:t>
      </w:r>
    </w:p>
    <w:p w:rsidR="00C82172" w:rsidRPr="005A79A2" w:rsidRDefault="00C82172" w:rsidP="003D7EB3">
      <w:pPr>
        <w:rPr>
          <w:sz w:val="24"/>
        </w:rPr>
      </w:pPr>
      <w:r w:rsidRPr="005A79A2">
        <w:rPr>
          <w:sz w:val="24"/>
        </w:rPr>
        <w:t>The investigation aims to answer three central questions.</w:t>
      </w:r>
    </w:p>
    <w:p w:rsidR="00C82172" w:rsidRPr="005A79A2" w:rsidRDefault="001B406A" w:rsidP="003D7EB3">
      <w:pPr>
        <w:rPr>
          <w:sz w:val="24"/>
        </w:rPr>
      </w:pPr>
      <w:r w:rsidRPr="005A79A2">
        <w:rPr>
          <w:sz w:val="24"/>
        </w:rPr>
        <w:t>1.</w:t>
      </w:r>
      <w:r w:rsidR="00C82172" w:rsidRPr="005A79A2">
        <w:rPr>
          <w:sz w:val="24"/>
        </w:rPr>
        <w:t xml:space="preserve"> Is it possible to prove that the alleged crimes committed by the army and militia linked </w:t>
      </w:r>
      <w:r w:rsidR="00715AEB">
        <w:rPr>
          <w:sz w:val="24"/>
        </w:rPr>
        <w:t xml:space="preserve">to </w:t>
      </w:r>
      <w:r w:rsidR="00C82172" w:rsidRPr="005A79A2">
        <w:rPr>
          <w:sz w:val="24"/>
        </w:rPr>
        <w:t xml:space="preserve">the government against the civilian population in </w:t>
      </w:r>
      <w:r w:rsidRPr="005A79A2">
        <w:rPr>
          <w:sz w:val="24"/>
        </w:rPr>
        <w:t xml:space="preserve">Block 5A </w:t>
      </w:r>
      <w:r w:rsidR="00C82172" w:rsidRPr="005A79A2">
        <w:rPr>
          <w:sz w:val="24"/>
        </w:rPr>
        <w:t>took place during the period in question?</w:t>
      </w:r>
    </w:p>
    <w:p w:rsidR="00C82172" w:rsidRPr="005A79A2" w:rsidRDefault="001B406A" w:rsidP="003D7EB3">
      <w:pPr>
        <w:rPr>
          <w:sz w:val="24"/>
        </w:rPr>
      </w:pPr>
      <w:r w:rsidRPr="005A79A2">
        <w:rPr>
          <w:sz w:val="24"/>
        </w:rPr>
        <w:t>2.</w:t>
      </w:r>
      <w:r w:rsidR="00C82172" w:rsidRPr="005A79A2">
        <w:rPr>
          <w:sz w:val="24"/>
        </w:rPr>
        <w:t xml:space="preserve"> In this case</w:t>
      </w:r>
      <w:r w:rsidR="003D7EB3">
        <w:rPr>
          <w:sz w:val="24"/>
        </w:rPr>
        <w:t>,</w:t>
      </w:r>
      <w:r w:rsidR="00C82172" w:rsidRPr="005A79A2">
        <w:rPr>
          <w:sz w:val="24"/>
        </w:rPr>
        <w:t xml:space="preserve"> were individuals with Swedish connections aware of these crimes?</w:t>
      </w:r>
    </w:p>
    <w:p w:rsidR="00C82172" w:rsidRPr="005A79A2" w:rsidRDefault="001B406A" w:rsidP="003D7EB3">
      <w:pPr>
        <w:rPr>
          <w:sz w:val="24"/>
        </w:rPr>
      </w:pPr>
      <w:r w:rsidRPr="005A79A2">
        <w:rPr>
          <w:sz w:val="24"/>
        </w:rPr>
        <w:t>3.</w:t>
      </w:r>
      <w:r w:rsidR="00C82172" w:rsidRPr="005A79A2">
        <w:rPr>
          <w:sz w:val="24"/>
        </w:rPr>
        <w:t xml:space="preserve"> Have these individuals in any way encourage</w:t>
      </w:r>
      <w:r w:rsidR="002432A0">
        <w:rPr>
          <w:sz w:val="24"/>
        </w:rPr>
        <w:t>d</w:t>
      </w:r>
      <w:r w:rsidR="00C82172" w:rsidRPr="005A79A2">
        <w:rPr>
          <w:sz w:val="24"/>
        </w:rPr>
        <w:t xml:space="preserve"> crime through their </w:t>
      </w:r>
      <w:r w:rsidR="000B7324">
        <w:rPr>
          <w:sz w:val="24"/>
        </w:rPr>
        <w:t>“</w:t>
      </w:r>
      <w:r w:rsidR="00C82172" w:rsidRPr="005A79A2">
        <w:rPr>
          <w:sz w:val="24"/>
        </w:rPr>
        <w:t>word or deed</w:t>
      </w:r>
      <w:r w:rsidR="000B7324">
        <w:rPr>
          <w:sz w:val="24"/>
        </w:rPr>
        <w:t>”</w:t>
      </w:r>
      <w:r w:rsidR="00C82172" w:rsidRPr="005A79A2">
        <w:rPr>
          <w:sz w:val="24"/>
        </w:rPr>
        <w:t xml:space="preserve"> – that is to say, have they</w:t>
      </w:r>
      <w:r w:rsidR="00715AEB">
        <w:rPr>
          <w:sz w:val="24"/>
        </w:rPr>
        <w:t>,</w:t>
      </w:r>
      <w:r w:rsidR="00C82172" w:rsidRPr="005A79A2">
        <w:rPr>
          <w:sz w:val="24"/>
        </w:rPr>
        <w:t xml:space="preserve"> through actual measures, decisions, psychological influence or in any other way</w:t>
      </w:r>
      <w:r w:rsidR="00715AEB">
        <w:rPr>
          <w:sz w:val="24"/>
        </w:rPr>
        <w:t>,</w:t>
      </w:r>
      <w:r w:rsidR="00C82172" w:rsidRPr="005A79A2">
        <w:rPr>
          <w:sz w:val="24"/>
        </w:rPr>
        <w:t xml:space="preserve"> </w:t>
      </w:r>
      <w:r w:rsidR="002432A0">
        <w:rPr>
          <w:sz w:val="24"/>
        </w:rPr>
        <w:t>support</w:t>
      </w:r>
      <w:r w:rsidR="00C82172" w:rsidRPr="005A79A2">
        <w:rPr>
          <w:sz w:val="24"/>
        </w:rPr>
        <w:t>ed the perpetrators in their decision to commit criminal acts</w:t>
      </w:r>
      <w:r w:rsidR="00715AEB">
        <w:rPr>
          <w:sz w:val="24"/>
        </w:rPr>
        <w:t>?</w:t>
      </w:r>
    </w:p>
    <w:p w:rsidR="001B406A" w:rsidRPr="005A79A2" w:rsidRDefault="001B406A" w:rsidP="003D7EB3">
      <w:pPr>
        <w:rPr>
          <w:sz w:val="24"/>
        </w:rPr>
      </w:pPr>
    </w:p>
    <w:p w:rsidR="001B406A" w:rsidRPr="005A79A2" w:rsidRDefault="005A79A2" w:rsidP="003D7EB3">
      <w:pPr>
        <w:rPr>
          <w:b/>
          <w:sz w:val="24"/>
        </w:rPr>
      </w:pPr>
      <w:r w:rsidRPr="005A79A2">
        <w:rPr>
          <w:b/>
          <w:sz w:val="24"/>
        </w:rPr>
        <w:t>The investigation takes time</w:t>
      </w:r>
    </w:p>
    <w:p w:rsidR="001B406A" w:rsidRPr="005A79A2" w:rsidRDefault="000B7324" w:rsidP="003D7EB3">
      <w:pPr>
        <w:rPr>
          <w:sz w:val="24"/>
        </w:rPr>
      </w:pPr>
      <w:r>
        <w:rPr>
          <w:sz w:val="24"/>
        </w:rPr>
        <w:t>“</w:t>
      </w:r>
      <w:r w:rsidR="005A79A2" w:rsidRPr="005A79A2">
        <w:rPr>
          <w:sz w:val="24"/>
        </w:rPr>
        <w:t>Because preliminary investigation</w:t>
      </w:r>
      <w:r w:rsidR="002432A0">
        <w:rPr>
          <w:sz w:val="24"/>
        </w:rPr>
        <w:t xml:space="preserve"> proceedings</w:t>
      </w:r>
      <w:r w:rsidR="00715AEB">
        <w:rPr>
          <w:sz w:val="24"/>
        </w:rPr>
        <w:t xml:space="preserve"> are confidential</w:t>
      </w:r>
      <w:r w:rsidR="005A79A2" w:rsidRPr="005A79A2">
        <w:rPr>
          <w:sz w:val="24"/>
        </w:rPr>
        <w:t xml:space="preserve">, I cannot say more about either the results of the investigation, </w:t>
      </w:r>
      <w:r w:rsidR="002432A0">
        <w:rPr>
          <w:sz w:val="24"/>
        </w:rPr>
        <w:t xml:space="preserve">the </w:t>
      </w:r>
      <w:r w:rsidR="005A79A2" w:rsidRPr="005A79A2">
        <w:rPr>
          <w:sz w:val="24"/>
        </w:rPr>
        <w:t>documentation</w:t>
      </w:r>
      <w:r w:rsidR="001B406A" w:rsidRPr="005A79A2">
        <w:rPr>
          <w:sz w:val="24"/>
        </w:rPr>
        <w:t xml:space="preserve"> </w:t>
      </w:r>
      <w:r w:rsidR="005A79A2" w:rsidRPr="005A79A2">
        <w:rPr>
          <w:sz w:val="24"/>
        </w:rPr>
        <w:t xml:space="preserve">that has been acquired, </w:t>
      </w:r>
      <w:r w:rsidR="002432A0">
        <w:rPr>
          <w:sz w:val="24"/>
        </w:rPr>
        <w:t xml:space="preserve">the </w:t>
      </w:r>
      <w:r w:rsidR="005A79A2" w:rsidRPr="005A79A2">
        <w:rPr>
          <w:sz w:val="24"/>
        </w:rPr>
        <w:t>individ</w:t>
      </w:r>
      <w:r w:rsidR="002432A0">
        <w:rPr>
          <w:sz w:val="24"/>
        </w:rPr>
        <w:t xml:space="preserve">uals who have been interviewed </w:t>
      </w:r>
      <w:r w:rsidR="005A79A2" w:rsidRPr="005A79A2">
        <w:rPr>
          <w:sz w:val="24"/>
        </w:rPr>
        <w:t xml:space="preserve">or the degree of suspicion now obtaining. My preliminary assessment remains the same – </w:t>
      </w:r>
      <w:r w:rsidR="002432A0">
        <w:rPr>
          <w:sz w:val="24"/>
        </w:rPr>
        <w:t xml:space="preserve">the </w:t>
      </w:r>
      <w:r w:rsidR="005A79A2" w:rsidRPr="005A79A2">
        <w:rPr>
          <w:sz w:val="24"/>
        </w:rPr>
        <w:t>investigation will take a long time and it will</w:t>
      </w:r>
      <w:r w:rsidR="00715AEB">
        <w:rPr>
          <w:sz w:val="24"/>
        </w:rPr>
        <w:t>,</w:t>
      </w:r>
      <w:r w:rsidR="005A79A2" w:rsidRPr="005A79A2">
        <w:rPr>
          <w:sz w:val="24"/>
        </w:rPr>
        <w:t xml:space="preserve"> in my view</w:t>
      </w:r>
      <w:r w:rsidR="00715AEB">
        <w:rPr>
          <w:sz w:val="24"/>
        </w:rPr>
        <w:t>,</w:t>
      </w:r>
      <w:r w:rsidR="005A79A2" w:rsidRPr="005A79A2">
        <w:rPr>
          <w:sz w:val="24"/>
        </w:rPr>
        <w:t xml:space="preserve"> take the time it requires. </w:t>
      </w:r>
      <w:r w:rsidR="002432A0">
        <w:rPr>
          <w:sz w:val="24"/>
        </w:rPr>
        <w:t>It is a question of patience</w:t>
      </w:r>
      <w:r w:rsidR="005A79A2" w:rsidRPr="005A79A2">
        <w:rPr>
          <w:sz w:val="24"/>
        </w:rPr>
        <w:t>,</w:t>
      </w:r>
      <w:r>
        <w:rPr>
          <w:sz w:val="24"/>
        </w:rPr>
        <w:t>”</w:t>
      </w:r>
      <w:r w:rsidR="005A79A2" w:rsidRPr="005A79A2">
        <w:rPr>
          <w:sz w:val="24"/>
        </w:rPr>
        <w:t xml:space="preserve"> says public prosecutor </w:t>
      </w:r>
      <w:r w:rsidR="001B406A" w:rsidRPr="005A79A2">
        <w:rPr>
          <w:sz w:val="24"/>
        </w:rPr>
        <w:t xml:space="preserve">Magnus Elving </w:t>
      </w:r>
    </w:p>
    <w:p w:rsidR="001B406A" w:rsidRPr="005A79A2" w:rsidRDefault="001B406A" w:rsidP="003D7EB3">
      <w:pPr>
        <w:rPr>
          <w:sz w:val="24"/>
        </w:rPr>
      </w:pPr>
    </w:p>
    <w:p w:rsidR="005A79A2" w:rsidRPr="005A79A2" w:rsidRDefault="005A79A2" w:rsidP="003D7EB3">
      <w:pPr>
        <w:rPr>
          <w:sz w:val="24"/>
        </w:rPr>
      </w:pPr>
      <w:r w:rsidRPr="005A79A2">
        <w:rPr>
          <w:sz w:val="24"/>
        </w:rPr>
        <w:t>No further information about the case can be provided at present.</w:t>
      </w:r>
    </w:p>
    <w:p w:rsidR="001B406A" w:rsidRDefault="001B406A" w:rsidP="003D7EB3">
      <w:pPr>
        <w:rPr>
          <w:sz w:val="24"/>
        </w:rPr>
      </w:pPr>
    </w:p>
    <w:p w:rsidR="003D7EB3" w:rsidRPr="003D7EB3" w:rsidRDefault="003D7EB3" w:rsidP="003D7EB3">
      <w:pPr>
        <w:rPr>
          <w:i/>
          <w:sz w:val="24"/>
        </w:rPr>
      </w:pPr>
      <w:r w:rsidRPr="003D7EB3">
        <w:rPr>
          <w:i/>
          <w:sz w:val="24"/>
        </w:rPr>
        <w:t>original Swedish article:</w:t>
      </w:r>
    </w:p>
    <w:p w:rsidR="001B406A" w:rsidRPr="005A79A2" w:rsidRDefault="001B406A" w:rsidP="003D7EB3">
      <w:pPr>
        <w:rPr>
          <w:sz w:val="24"/>
        </w:rPr>
      </w:pPr>
      <w:r w:rsidRPr="005A79A2">
        <w:rPr>
          <w:sz w:val="24"/>
        </w:rPr>
        <w:t>http://www.aklagare.se/Media/Nyheter/Kommentar-till-forundersokning-om-folkrattsbrott-i-Sudan-/</w:t>
      </w:r>
    </w:p>
    <w:sectPr w:rsidR="001B406A" w:rsidRPr="005A79A2" w:rsidSect="007C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noPunctuationKerning/>
  <w:characterSpacingControl w:val="doNotCompress"/>
  <w:compat/>
  <w:rsids>
    <w:rsidRoot w:val="001B406A"/>
    <w:rsid w:val="00017840"/>
    <w:rsid w:val="000648B6"/>
    <w:rsid w:val="000B7324"/>
    <w:rsid w:val="000C111F"/>
    <w:rsid w:val="001011CD"/>
    <w:rsid w:val="00127405"/>
    <w:rsid w:val="00142993"/>
    <w:rsid w:val="001B406A"/>
    <w:rsid w:val="002432A0"/>
    <w:rsid w:val="0025731F"/>
    <w:rsid w:val="00316B3E"/>
    <w:rsid w:val="00355B94"/>
    <w:rsid w:val="0036413C"/>
    <w:rsid w:val="003755EC"/>
    <w:rsid w:val="003D7EB3"/>
    <w:rsid w:val="004875A0"/>
    <w:rsid w:val="004C2EBB"/>
    <w:rsid w:val="00524EA7"/>
    <w:rsid w:val="005A79A2"/>
    <w:rsid w:val="00694852"/>
    <w:rsid w:val="006B4FAC"/>
    <w:rsid w:val="006B7318"/>
    <w:rsid w:val="00715AEB"/>
    <w:rsid w:val="007C2813"/>
    <w:rsid w:val="007E36F7"/>
    <w:rsid w:val="008D0B15"/>
    <w:rsid w:val="009056F2"/>
    <w:rsid w:val="00AC4559"/>
    <w:rsid w:val="00AC7F19"/>
    <w:rsid w:val="00AD7C41"/>
    <w:rsid w:val="00AE13D7"/>
    <w:rsid w:val="00BF7F2B"/>
    <w:rsid w:val="00C14F84"/>
    <w:rsid w:val="00C82172"/>
    <w:rsid w:val="00D97799"/>
    <w:rsid w:val="00E9269B"/>
    <w:rsid w:val="00EA2F4C"/>
    <w:rsid w:val="00EB6B7D"/>
    <w:rsid w:val="00EE530C"/>
    <w:rsid w:val="00FC169D"/>
    <w:rsid w:val="00FE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530C"/>
    <w:rPr>
      <w:rFonts w:ascii="Calibri" w:hAnsi="Calibri"/>
      <w:sz w:val="22"/>
      <w:szCs w:val="24"/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9056F2"/>
    <w:pPr>
      <w:keepNext/>
      <w:keepLines/>
      <w:spacing w:before="480"/>
      <w:outlineLvl w:val="0"/>
    </w:pPr>
    <w:rPr>
      <w:rFonts w:eastAsiaTheme="majorEastAsia" w:cstheme="majorBidi"/>
      <w:b/>
      <w:bCs/>
      <w:color w:val="E36C0A" w:themeColor="accent6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056F2"/>
    <w:pPr>
      <w:keepNext/>
      <w:keepLines/>
      <w:spacing w:before="200"/>
      <w:outlineLvl w:val="1"/>
    </w:pPr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056F2"/>
    <w:pPr>
      <w:keepNext/>
      <w:keepLines/>
      <w:spacing w:before="200"/>
      <w:outlineLvl w:val="2"/>
    </w:pPr>
    <w:rPr>
      <w:rFonts w:eastAsiaTheme="majorEastAsia" w:cstheme="majorBidi"/>
      <w:b/>
      <w:bCs/>
      <w:color w:val="E36C0A" w:themeColor="accent6" w:themeShade="BF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056F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E36C0A" w:themeColor="accent6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E53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EE53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EE53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EE530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EE530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56F2"/>
    <w:rPr>
      <w:rFonts w:ascii="Calibri" w:eastAsiaTheme="majorEastAsia" w:hAnsi="Calibri" w:cstheme="majorBidi"/>
      <w:b/>
      <w:bCs/>
      <w:color w:val="E36C0A" w:themeColor="accent6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9056F2"/>
    <w:rPr>
      <w:rFonts w:ascii="Calibri" w:eastAsiaTheme="majorEastAsia" w:hAnsi="Calibri" w:cstheme="majorBidi"/>
      <w:b/>
      <w:bCs/>
      <w:color w:val="E36C0A" w:themeColor="accent6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9056F2"/>
    <w:rPr>
      <w:rFonts w:ascii="Calibri" w:eastAsiaTheme="majorEastAsia" w:hAnsi="Calibri" w:cstheme="majorBidi"/>
      <w:b/>
      <w:bCs/>
      <w:color w:val="E36C0A" w:themeColor="accent6" w:themeShade="BF"/>
      <w:sz w:val="22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9056F2"/>
    <w:rPr>
      <w:rFonts w:ascii="Calibri" w:eastAsiaTheme="majorEastAsia" w:hAnsi="Calibri" w:cstheme="majorBidi"/>
      <w:b/>
      <w:bCs/>
      <w:i/>
      <w:iCs/>
      <w:color w:val="E36C0A" w:themeColor="accent6" w:themeShade="BF"/>
      <w:sz w:val="22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EE530C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Kop6Char">
    <w:name w:val="Kop 6 Char"/>
    <w:basedOn w:val="Standaardalinea-lettertype"/>
    <w:link w:val="Kop6"/>
    <w:uiPriority w:val="9"/>
    <w:rsid w:val="00EE530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Kop7Char">
    <w:name w:val="Kop 7 Char"/>
    <w:basedOn w:val="Standaardalinea-lettertype"/>
    <w:link w:val="Kop7"/>
    <w:uiPriority w:val="9"/>
    <w:rsid w:val="00EE530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Kop8Char">
    <w:name w:val="Kop 8 Char"/>
    <w:basedOn w:val="Standaardalinea-lettertype"/>
    <w:link w:val="Kop8"/>
    <w:uiPriority w:val="9"/>
    <w:rsid w:val="00EE530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Kop9Char">
    <w:name w:val="Kop 9 Char"/>
    <w:basedOn w:val="Standaardalinea-lettertype"/>
    <w:link w:val="Kop9"/>
    <w:uiPriority w:val="9"/>
    <w:rsid w:val="00EE53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qFormat/>
    <w:rsid w:val="00EE530C"/>
    <w:rPr>
      <w:smallCaps/>
      <w:color w:val="C0504D" w:themeColor="accent2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EE53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E53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4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6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8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8437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7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48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92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78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481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IKV Pax Christi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schenkel</dc:creator>
  <cp:lastModifiedBy>schenkel</cp:lastModifiedBy>
  <cp:revision>4</cp:revision>
  <cp:lastPrinted>2012-04-04T18:25:00Z</cp:lastPrinted>
  <dcterms:created xsi:type="dcterms:W3CDTF">2012-04-05T14:34:00Z</dcterms:created>
  <dcterms:modified xsi:type="dcterms:W3CDTF">2012-04-05T14:41:00Z</dcterms:modified>
</cp:coreProperties>
</file>